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3A080C">
        <w:rPr>
          <w:rFonts w:ascii="Arial" w:hAnsi="Arial" w:cs="Arial"/>
        </w:rPr>
        <w:t>70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21495">
        <w:rPr>
          <w:rFonts w:ascii="Arial" w:hAnsi="Arial" w:cs="Arial"/>
        </w:rPr>
        <w:t>2</w:t>
      </w:r>
      <w:r w:rsidR="003A080C">
        <w:rPr>
          <w:rFonts w:ascii="Arial" w:hAnsi="Arial" w:cs="Arial"/>
        </w:rPr>
        <w:t>1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</w:t>
      </w:r>
      <w:r w:rsidR="008A20C5">
        <w:rPr>
          <w:rFonts w:cs="Arial"/>
          <w:sz w:val="24"/>
        </w:rPr>
        <w:t xml:space="preserve"> pojave opasnosti od prirodnih i</w:t>
      </w:r>
      <w:r w:rsidR="00612FA7">
        <w:rPr>
          <w:rFonts w:cs="Arial"/>
          <w:sz w:val="24"/>
        </w:rPr>
        <w:t xml:space="preserve">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E55FB0">
        <w:rPr>
          <w:rFonts w:cs="Arial"/>
          <w:sz w:val="24"/>
        </w:rPr>
        <w:t>centru obavljena su</w:t>
      </w:r>
      <w:r w:rsidR="00330A44">
        <w:rPr>
          <w:rFonts w:cs="Arial"/>
          <w:sz w:val="24"/>
        </w:rPr>
        <w:t xml:space="preserve"> </w:t>
      </w:r>
      <w:r w:rsidR="00E55FB0">
        <w:rPr>
          <w:rFonts w:cs="Arial"/>
          <w:sz w:val="24"/>
        </w:rPr>
        <w:t>44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E55FB0">
        <w:rPr>
          <w:rFonts w:cs="Arial"/>
          <w:sz w:val="24"/>
        </w:rPr>
        <w:t xml:space="preserve"> Četiri osobe </w:t>
      </w:r>
      <w:r w:rsidR="00621495">
        <w:rPr>
          <w:rFonts w:cs="Arial"/>
          <w:sz w:val="24"/>
        </w:rPr>
        <w:t xml:space="preserve"> su zadržane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</w:t>
      </w:r>
      <w:r w:rsidR="000614F3">
        <w:rPr>
          <w:rFonts w:cs="Arial"/>
          <w:sz w:val="24"/>
        </w:rPr>
        <w:t>nja 24 sata</w:t>
      </w:r>
      <w:r w:rsidR="00F94B33">
        <w:rPr>
          <w:rFonts w:cs="Arial"/>
          <w:sz w:val="24"/>
        </w:rPr>
        <w:t xml:space="preserve"> nije dolazilo do prekida u vodosnadbjevanju stanovništva.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</w:t>
      </w:r>
      <w:r w:rsidR="008A20C5">
        <w:rPr>
          <w:rFonts w:cs="Arial"/>
          <w:sz w:val="24"/>
        </w:rPr>
        <w:t xml:space="preserve">  u snadbjevanju stanovništva</w:t>
      </w:r>
      <w:r w:rsidR="00CC1613">
        <w:rPr>
          <w:rFonts w:cs="Arial"/>
          <w:sz w:val="24"/>
        </w:rPr>
        <w:t xml:space="preserve"> električnom energijom</w:t>
      </w:r>
      <w:r w:rsidR="008A20C5">
        <w:rPr>
          <w:rFonts w:cs="Arial"/>
          <w:sz w:val="24"/>
        </w:rPr>
        <w:t xml:space="preserve"> na području BPK Goražde</w:t>
      </w:r>
      <w:r w:rsidR="00CC1613">
        <w:rPr>
          <w:rFonts w:cs="Arial"/>
          <w:sz w:val="24"/>
        </w:rPr>
        <w:t>.</w:t>
      </w:r>
      <w:r w:rsidR="00916B09">
        <w:rPr>
          <w:rFonts w:cs="Arial"/>
          <w:sz w:val="24"/>
        </w:rPr>
        <w:tab/>
      </w:r>
    </w:p>
    <w:p w:rsidR="002E2C01" w:rsidRPr="00E4106C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28208D" w:rsidRDefault="0028208D" w:rsidP="003B0994">
      <w:pPr>
        <w:jc w:val="both"/>
        <w:rPr>
          <w:rFonts w:ascii="Arial" w:eastAsia="Calibri" w:hAnsi="Arial" w:cs="Arial"/>
        </w:rPr>
      </w:pPr>
    </w:p>
    <w:p w:rsidR="00621495" w:rsidRPr="00621495" w:rsidRDefault="00621495" w:rsidP="006214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</w:t>
      </w:r>
      <w:r w:rsidRPr="00621495">
        <w:rPr>
          <w:rFonts w:ascii="Arial" w:eastAsia="Calibri" w:hAnsi="Arial" w:cs="Arial"/>
        </w:rPr>
        <w:t>DNEVNI IZVJEŠTAJ</w:t>
      </w:r>
    </w:p>
    <w:p w:rsidR="00621495" w:rsidRPr="00621495" w:rsidRDefault="00621495" w:rsidP="00621495">
      <w:pPr>
        <w:jc w:val="both"/>
        <w:rPr>
          <w:rFonts w:ascii="Arial" w:eastAsia="Calibri" w:hAnsi="Arial" w:cs="Arial"/>
        </w:rPr>
      </w:pPr>
    </w:p>
    <w:p w:rsidR="00621495" w:rsidRPr="00621495" w:rsidRDefault="00621495" w:rsidP="006214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621495">
        <w:rPr>
          <w:rFonts w:ascii="Arial" w:eastAsia="Calibri" w:hAnsi="Arial" w:cs="Arial"/>
        </w:rPr>
        <w:t>o epidemiološkoj situaciji u vezi COVID-19 na području BPK Goražde</w:t>
      </w:r>
    </w:p>
    <w:p w:rsidR="00621495" w:rsidRPr="00621495" w:rsidRDefault="00621495" w:rsidP="00621495">
      <w:pPr>
        <w:jc w:val="both"/>
        <w:rPr>
          <w:rFonts w:ascii="Arial" w:eastAsia="Calibri" w:hAnsi="Arial" w:cs="Arial"/>
        </w:rPr>
      </w:pPr>
    </w:p>
    <w:p w:rsidR="00621495" w:rsidRDefault="00621495" w:rsidP="006214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Izvještaj za dan: </w:t>
      </w:r>
      <w:r w:rsidR="003A080C">
        <w:rPr>
          <w:rFonts w:ascii="Arial" w:eastAsia="Calibri" w:hAnsi="Arial" w:cs="Arial"/>
        </w:rPr>
        <w:t>20</w:t>
      </w:r>
      <w:r w:rsidRPr="00621495">
        <w:rPr>
          <w:rFonts w:ascii="Arial" w:eastAsia="Calibri" w:hAnsi="Arial" w:cs="Arial"/>
        </w:rPr>
        <w:t>.06.2022</w:t>
      </w:r>
    </w:p>
    <w:p w:rsidR="00621495" w:rsidRDefault="00621495" w:rsidP="00621495">
      <w:pPr>
        <w:jc w:val="both"/>
        <w:rPr>
          <w:rFonts w:ascii="Arial" w:eastAsia="Calibri" w:hAnsi="Arial" w:cs="Arial"/>
        </w:rPr>
      </w:pPr>
    </w:p>
    <w:p w:rsidR="00621495" w:rsidRDefault="00621495" w:rsidP="00621495">
      <w:pPr>
        <w:jc w:val="both"/>
        <w:rPr>
          <w:rFonts w:ascii="Arial" w:eastAsia="Calibri" w:hAnsi="Arial" w:cs="Arial"/>
        </w:rPr>
      </w:pPr>
    </w:p>
    <w:p w:rsidR="00621495" w:rsidRPr="00035418" w:rsidRDefault="00621495" w:rsidP="00035418">
      <w:pPr>
        <w:pStyle w:val="ListParagraph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 w:rsidRPr="00035418">
        <w:rPr>
          <w:rFonts w:ascii="Arial" w:eastAsia="Calibri" w:hAnsi="Arial" w:cs="Arial"/>
          <w:sz w:val="24"/>
          <w:szCs w:val="24"/>
        </w:rPr>
        <w:t xml:space="preserve">Dana </w:t>
      </w:r>
      <w:r w:rsidR="003A080C" w:rsidRPr="00035418">
        <w:rPr>
          <w:rFonts w:ascii="Arial" w:eastAsia="Calibri" w:hAnsi="Arial" w:cs="Arial"/>
          <w:sz w:val="24"/>
          <w:szCs w:val="24"/>
        </w:rPr>
        <w:t>20</w:t>
      </w:r>
      <w:r w:rsidR="00035418" w:rsidRPr="00035418">
        <w:rPr>
          <w:rFonts w:ascii="Arial" w:eastAsia="Calibri" w:hAnsi="Arial" w:cs="Arial"/>
          <w:sz w:val="24"/>
          <w:szCs w:val="24"/>
        </w:rPr>
        <w:t>.06.2022</w:t>
      </w:r>
      <w:r w:rsidRPr="00035418">
        <w:rPr>
          <w:rFonts w:ascii="Arial" w:eastAsia="Calibri" w:hAnsi="Arial" w:cs="Arial"/>
          <w:sz w:val="24"/>
          <w:szCs w:val="24"/>
        </w:rPr>
        <w:t>.</w:t>
      </w:r>
      <w:r w:rsidR="00035418" w:rsidRPr="00035418">
        <w:rPr>
          <w:rFonts w:ascii="Arial" w:eastAsia="Calibri" w:hAnsi="Arial" w:cs="Arial"/>
          <w:sz w:val="24"/>
          <w:szCs w:val="24"/>
        </w:rPr>
        <w:t>godine uzorkovan je materijal za testiranje na COVID-19 kod ukupno 6 osoba iz Doma zdravlje Goražde.</w:t>
      </w:r>
    </w:p>
    <w:p w:rsidR="00035418" w:rsidRPr="00035418" w:rsidRDefault="00035418" w:rsidP="00035418">
      <w:pPr>
        <w:pStyle w:val="ListParagraph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 w:rsidRPr="00035418">
        <w:rPr>
          <w:rFonts w:ascii="Arial" w:eastAsia="Calibri" w:hAnsi="Arial" w:cs="Arial"/>
          <w:sz w:val="24"/>
          <w:szCs w:val="24"/>
        </w:rPr>
        <w:t>Završena su testiranja i prema rezultatima nema pozitivnih osoba na COVID-19.</w:t>
      </w:r>
    </w:p>
    <w:p w:rsidR="00621495" w:rsidRPr="00035418" w:rsidRDefault="00621495" w:rsidP="00035418">
      <w:pPr>
        <w:pStyle w:val="ListParagraph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 w:rsidRPr="00035418">
        <w:rPr>
          <w:rFonts w:ascii="Arial" w:eastAsia="Calibri" w:hAnsi="Arial" w:cs="Arial"/>
          <w:sz w:val="24"/>
          <w:szCs w:val="24"/>
        </w:rPr>
        <w:t>Zaklj</w:t>
      </w:r>
      <w:r w:rsidR="000E7DAF" w:rsidRPr="00035418">
        <w:rPr>
          <w:rFonts w:ascii="Arial" w:eastAsia="Calibri" w:hAnsi="Arial" w:cs="Arial"/>
          <w:sz w:val="24"/>
          <w:szCs w:val="24"/>
        </w:rPr>
        <w:t>u</w:t>
      </w:r>
      <w:r w:rsidRPr="00035418">
        <w:rPr>
          <w:rFonts w:ascii="Arial" w:eastAsia="Calibri" w:hAnsi="Arial" w:cs="Arial"/>
          <w:sz w:val="24"/>
          <w:szCs w:val="24"/>
        </w:rPr>
        <w:t xml:space="preserve">čno sa </w:t>
      </w:r>
      <w:r w:rsidR="003A080C" w:rsidRPr="00035418">
        <w:rPr>
          <w:rFonts w:ascii="Arial" w:eastAsia="Calibri" w:hAnsi="Arial" w:cs="Arial"/>
          <w:sz w:val="24"/>
          <w:szCs w:val="24"/>
        </w:rPr>
        <w:t>20</w:t>
      </w:r>
      <w:r w:rsidRPr="00035418">
        <w:rPr>
          <w:rFonts w:ascii="Arial" w:eastAsia="Calibri" w:hAnsi="Arial" w:cs="Arial"/>
          <w:sz w:val="24"/>
          <w:szCs w:val="24"/>
        </w:rPr>
        <w:t>.06 na području BPK-a Goražde nema aktivno zaraženi</w:t>
      </w:r>
      <w:r w:rsidR="00035418" w:rsidRPr="00035418">
        <w:rPr>
          <w:rFonts w:ascii="Arial" w:eastAsia="Calibri" w:hAnsi="Arial" w:cs="Arial"/>
          <w:sz w:val="24"/>
          <w:szCs w:val="24"/>
        </w:rPr>
        <w:t xml:space="preserve">h osoba koronavirusom(COVID-19), oporavljeno je </w:t>
      </w:r>
      <w:r w:rsidR="00035418">
        <w:rPr>
          <w:rFonts w:ascii="Arial" w:eastAsia="Calibri" w:hAnsi="Arial" w:cs="Arial"/>
          <w:sz w:val="24"/>
          <w:szCs w:val="24"/>
        </w:rPr>
        <w:t>ukupno 3958 osoba, a 17 osoba je preminulo</w:t>
      </w:r>
      <w:r w:rsidR="00035418" w:rsidRPr="00035418">
        <w:rPr>
          <w:rFonts w:ascii="Arial" w:eastAsia="Calibri" w:hAnsi="Arial" w:cs="Arial"/>
          <w:sz w:val="24"/>
          <w:szCs w:val="24"/>
        </w:rPr>
        <w:t xml:space="preserve"> (115 iz Goražda, 8 iz Ustikoline, 4 iz Prače).</w:t>
      </w:r>
    </w:p>
    <w:p w:rsidR="00CC2BAF" w:rsidRDefault="00CC2BAF" w:rsidP="00035418">
      <w:pPr>
        <w:jc w:val="both"/>
        <w:rPr>
          <w:rFonts w:ascii="Arial" w:eastAsia="Calibri" w:hAnsi="Arial" w:cs="Arial"/>
        </w:rPr>
      </w:pPr>
    </w:p>
    <w:p w:rsidR="00035418" w:rsidRDefault="00035418" w:rsidP="00CC2BA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035418" w:rsidRDefault="00035418" w:rsidP="00CC2BA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035418" w:rsidRDefault="00035418" w:rsidP="00CC2BA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CC2BAF" w:rsidRDefault="00CC2BAF" w:rsidP="00CC2BA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CC2BAF" w:rsidRDefault="00CC2BAF" w:rsidP="00CC2BAF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20.06.2022.</w:t>
      </w:r>
      <w:r>
        <w:rPr>
          <w:rFonts w:ascii="Arial" w:hAnsi="Arial" w:cs="Arial"/>
        </w:rPr>
        <w:t xml:space="preserve"> godine po dojavi građana u mjestu Crvica , Grad Goražde prijavljen je NUS. Radi se o ručnoj bombi, 1 kom.  A tima FUCZ-e je navedeni NUS preuzeo 20.06.2022.godine  i uskladištio  na propisani način.</w:t>
      </w:r>
    </w:p>
    <w:p w:rsidR="00621495" w:rsidRPr="00344AB0" w:rsidRDefault="00621495" w:rsidP="003B0994">
      <w:pPr>
        <w:jc w:val="both"/>
        <w:rPr>
          <w:rFonts w:ascii="Arial" w:eastAsia="Calibri" w:hAnsi="Arial" w:cs="Arial"/>
        </w:rPr>
      </w:pPr>
    </w:p>
    <w:p w:rsidR="00CC2BAF" w:rsidRDefault="00CC2BAF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F94B33" w:rsidRDefault="00F94B3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804302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 w:rsidRPr="00804302">
        <w:rPr>
          <w:rFonts w:ascii="Arial" w:hAnsi="Arial" w:cs="Arial"/>
          <w:i/>
        </w:rPr>
        <w:t xml:space="preserve">   </w:t>
      </w:r>
      <w:r w:rsidR="003A080C">
        <w:rPr>
          <w:rFonts w:ascii="Arial" w:hAnsi="Arial" w:cs="Arial"/>
          <w:i/>
        </w:rPr>
        <w:t xml:space="preserve">  </w:t>
      </w:r>
      <w:r w:rsidR="00E55FB0">
        <w:rPr>
          <w:rFonts w:ascii="Arial" w:hAnsi="Arial" w:cs="Arial"/>
          <w:i/>
        </w:rPr>
        <w:t xml:space="preserve">  </w:t>
      </w:r>
      <w:r w:rsidR="003A080C">
        <w:rPr>
          <w:rFonts w:ascii="Arial" w:hAnsi="Arial" w:cs="Arial"/>
          <w:i/>
        </w:rPr>
        <w:t>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93" w:rsidRDefault="00027F93" w:rsidP="00AB6D12">
      <w:r>
        <w:separator/>
      </w:r>
    </w:p>
  </w:endnote>
  <w:endnote w:type="continuationSeparator" w:id="1">
    <w:p w:rsidR="00027F93" w:rsidRDefault="00027F9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93" w:rsidRDefault="00027F93" w:rsidP="00AB6D12">
      <w:r>
        <w:separator/>
      </w:r>
    </w:p>
  </w:footnote>
  <w:footnote w:type="continuationSeparator" w:id="1">
    <w:p w:rsidR="00027F93" w:rsidRDefault="00027F9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34"/>
  </w:num>
  <w:num w:numId="17">
    <w:abstractNumId w:val="35"/>
  </w:num>
  <w:num w:numId="18">
    <w:abstractNumId w:val="31"/>
  </w:num>
  <w:num w:numId="19">
    <w:abstractNumId w:val="17"/>
  </w:num>
  <w:num w:numId="20">
    <w:abstractNumId w:val="12"/>
  </w:num>
  <w:num w:numId="21">
    <w:abstractNumId w:val="33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6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9"/>
  </w:num>
  <w:num w:numId="31">
    <w:abstractNumId w:val="21"/>
  </w:num>
  <w:num w:numId="32">
    <w:abstractNumId w:val="30"/>
  </w:num>
  <w:num w:numId="33">
    <w:abstractNumId w:val="23"/>
  </w:num>
  <w:num w:numId="34">
    <w:abstractNumId w:val="1"/>
  </w:num>
  <w:num w:numId="35">
    <w:abstractNumId w:val="28"/>
  </w:num>
  <w:num w:numId="36">
    <w:abstractNumId w:val="8"/>
  </w:num>
  <w:num w:numId="37">
    <w:abstractNumId w:val="37"/>
  </w:num>
  <w:num w:numId="38">
    <w:abstractNumId w:val="32"/>
  </w:num>
  <w:num w:numId="39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697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F42"/>
    <w:rsid w:val="000252BE"/>
    <w:rsid w:val="00027F93"/>
    <w:rsid w:val="000303AD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3C7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5FE9"/>
    <w:rsid w:val="002862CF"/>
    <w:rsid w:val="002869C0"/>
    <w:rsid w:val="00286C5A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43A"/>
    <w:rsid w:val="002F7309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46D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2568"/>
    <w:rsid w:val="00FE3404"/>
    <w:rsid w:val="00FE34AE"/>
    <w:rsid w:val="00FE4455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2022-06-20T06:35:00Z</cp:lastPrinted>
  <dcterms:created xsi:type="dcterms:W3CDTF">2022-06-22T05:48:00Z</dcterms:created>
  <dcterms:modified xsi:type="dcterms:W3CDTF">2022-06-22T05:48:00Z</dcterms:modified>
</cp:coreProperties>
</file>